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D4" w:rsidRPr="00F940F9" w:rsidRDefault="00FA68D4" w:rsidP="00F940F9">
      <w:pPr>
        <w:jc w:val="both"/>
        <w:rPr>
          <w:b/>
          <w:i/>
          <w:sz w:val="56"/>
          <w:szCs w:val="56"/>
        </w:rPr>
      </w:pPr>
      <w:r w:rsidRPr="00F940F9">
        <w:rPr>
          <w:noProof/>
          <w:sz w:val="56"/>
          <w:szCs w:val="56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-711835</wp:posOffset>
            </wp:positionV>
            <wp:extent cx="1500505" cy="1307465"/>
            <wp:effectExtent l="19050" t="0" r="4445" b="0"/>
            <wp:wrapTight wrapText="bothSides">
              <wp:wrapPolygon edited="0">
                <wp:start x="-274" y="0"/>
                <wp:lineTo x="-274" y="21401"/>
                <wp:lineTo x="21664" y="21401"/>
                <wp:lineTo x="21664" y="0"/>
                <wp:lineTo x="-274" y="0"/>
              </wp:wrapPolygon>
            </wp:wrapTight>
            <wp:docPr id="4" name="Kép 4" descr="ké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7" t="2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0F9">
        <w:rPr>
          <w:rStyle w:val="Kiemels"/>
          <w:b/>
          <w:bCs/>
          <w:i w:val="0"/>
          <w:color w:val="424753"/>
          <w:sz w:val="56"/>
          <w:szCs w:val="56"/>
        </w:rPr>
        <w:t>Gyermekvédő hívószám</w:t>
      </w:r>
    </w:p>
    <w:p w:rsidR="00FA68D4" w:rsidRPr="00FA68D4" w:rsidRDefault="00FA68D4" w:rsidP="00FA68D4">
      <w:pPr>
        <w:jc w:val="center"/>
      </w:pPr>
    </w:p>
    <w:p w:rsidR="00FA68D4" w:rsidRDefault="00FA68D4" w:rsidP="00B67976">
      <w:pPr>
        <w:pStyle w:val="Szvegtrzs"/>
        <w:ind w:left="708"/>
        <w:jc w:val="center"/>
        <w:rPr>
          <w:b/>
          <w:bCs/>
          <w:color w:val="FF0000"/>
          <w:sz w:val="64"/>
          <w:szCs w:val="64"/>
          <w:shd w:val="clear" w:color="auto" w:fill="FFFFFF"/>
        </w:rPr>
      </w:pPr>
      <w:r w:rsidRPr="00FA68D4">
        <w:rPr>
          <w:b/>
          <w:bCs/>
          <w:color w:val="FF0000"/>
          <w:sz w:val="64"/>
          <w:szCs w:val="64"/>
          <w:shd w:val="clear" w:color="auto" w:fill="FFFFFF"/>
        </w:rPr>
        <w:t>+36-80-630-155</w:t>
      </w:r>
    </w:p>
    <w:p w:rsidR="00FA68D4" w:rsidRPr="00FA68D4" w:rsidRDefault="00FA68D4" w:rsidP="00FA68D4">
      <w:pPr>
        <w:pStyle w:val="Szvegtrzs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FA68D4" w:rsidRDefault="00FA68D4" w:rsidP="00FA68D4">
      <w:pPr>
        <w:pStyle w:val="Norml0"/>
        <w:jc w:val="center"/>
        <w:rPr>
          <w:rFonts w:ascii="Times New Roman" w:hAnsi="Times New Roman" w:cs="Times New Roman"/>
          <w:b/>
          <w:color w:val="424753"/>
          <w:sz w:val="28"/>
          <w:szCs w:val="28"/>
        </w:rPr>
      </w:pPr>
      <w:r w:rsidRPr="00F940F9">
        <w:rPr>
          <w:rFonts w:ascii="Times New Roman" w:hAnsi="Times New Roman" w:cs="Times New Roman"/>
          <w:b/>
          <w:color w:val="424753"/>
          <w:sz w:val="28"/>
          <w:szCs w:val="28"/>
        </w:rPr>
        <w:t>A szolgáltatás célja bármilyen, a gyermek veszélyeztetettségét jelző hívásra történő szakszerű, hatékony és időbeni reagálás biztosítása és elősegítése, függetlenül a jelzést tevő személyétől és annak jelzési kötelezettségétől.</w:t>
      </w:r>
    </w:p>
    <w:p w:rsidR="00B67976" w:rsidRDefault="00B67976" w:rsidP="00FA68D4">
      <w:pPr>
        <w:pStyle w:val="Norml0"/>
        <w:jc w:val="center"/>
        <w:rPr>
          <w:rFonts w:ascii="Times New Roman" w:hAnsi="Times New Roman" w:cs="Times New Roman"/>
          <w:b/>
          <w:color w:val="424753"/>
          <w:sz w:val="28"/>
          <w:szCs w:val="28"/>
        </w:rPr>
      </w:pPr>
    </w:p>
    <w:p w:rsidR="00F940F9" w:rsidRPr="00F940F9" w:rsidRDefault="00B67976" w:rsidP="00FA68D4">
      <w:pPr>
        <w:pStyle w:val="Norml0"/>
        <w:jc w:val="center"/>
        <w:rPr>
          <w:rFonts w:ascii="Times New Roman" w:hAnsi="Times New Roman" w:cs="Times New Roman"/>
          <w:b/>
          <w:color w:val="42475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4753"/>
          <w:sz w:val="28"/>
          <w:szCs w:val="28"/>
          <w:lang w:eastAsia="hu-H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202565</wp:posOffset>
            </wp:positionV>
            <wp:extent cx="3717925" cy="2476500"/>
            <wp:effectExtent l="1905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8D4" w:rsidRPr="00FA68D4" w:rsidRDefault="00FA68D4" w:rsidP="00FA68D4">
      <w:pPr>
        <w:pStyle w:val="Szvegtrzs"/>
        <w:jc w:val="center"/>
        <w:rPr>
          <w:color w:val="424753"/>
        </w:rPr>
      </w:pPr>
    </w:p>
    <w:p w:rsidR="00FA68D4" w:rsidRPr="00FA68D4" w:rsidRDefault="00FA68D4" w:rsidP="00FA68D4">
      <w:pPr>
        <w:pStyle w:val="Szvegtrzs"/>
        <w:rPr>
          <w:color w:val="424753"/>
          <w:szCs w:val="24"/>
        </w:rPr>
      </w:pPr>
      <w:r w:rsidRPr="00FA68D4">
        <w:rPr>
          <w:color w:val="424753"/>
          <w:szCs w:val="24"/>
        </w:rPr>
        <w:t>A gyermekek védelméről és a gyámügyi igazgatásról szóló 1997. évi XXXI. törvény 17. § (7) bekezdés b) pontja 2017. január elsejétől nevesíti a gyermekvédő hívószám működtetésével kapcsolatos feladatot, mely szerint az állam fenntartói feladatainak ellátására a Kormány rendeletében kijelölt szerv gondoskodik a jelzőrendszer hatékony működését és fejlesztését szolgáló </w:t>
      </w:r>
      <w:r w:rsidRPr="00FA68D4">
        <w:rPr>
          <w:rStyle w:val="Kiemels2"/>
          <w:color w:val="424753"/>
          <w:sz w:val="28"/>
          <w:szCs w:val="28"/>
        </w:rPr>
        <w:t>24 órás, ingyenesen hívható telefonos szolgáltatás</w:t>
      </w:r>
      <w:r w:rsidRPr="00FA68D4">
        <w:rPr>
          <w:color w:val="424753"/>
          <w:szCs w:val="24"/>
        </w:rPr>
        <w:t> működtetéséről.</w:t>
      </w:r>
    </w:p>
    <w:p w:rsidR="00FA68D4" w:rsidRPr="00FA68D4" w:rsidRDefault="00FA68D4" w:rsidP="00FA68D4">
      <w:pPr>
        <w:pStyle w:val="Szvegtrzs"/>
        <w:rPr>
          <w:color w:val="424753"/>
          <w:szCs w:val="24"/>
        </w:rPr>
      </w:pPr>
    </w:p>
    <w:p w:rsidR="00FA68D4" w:rsidRPr="00FA68D4" w:rsidRDefault="00FA68D4" w:rsidP="00FA68D4">
      <w:pPr>
        <w:pStyle w:val="Szvegtrzs"/>
        <w:rPr>
          <w:color w:val="424753"/>
          <w:szCs w:val="24"/>
        </w:rPr>
      </w:pPr>
      <w:r w:rsidRPr="00FA68D4">
        <w:rPr>
          <w:color w:val="424753"/>
          <w:szCs w:val="24"/>
        </w:rPr>
        <w:t>A szolgáltatás tartalma ennek megfelelően a jelzéshez igazodó információnyújtás, szolgáltatásközvetítés</w:t>
      </w:r>
      <w:proofErr w:type="gramStart"/>
      <w:r w:rsidRPr="00FA68D4">
        <w:rPr>
          <w:color w:val="424753"/>
          <w:szCs w:val="24"/>
        </w:rPr>
        <w:t>, és után</w:t>
      </w:r>
      <w:proofErr w:type="gramEnd"/>
      <w:r w:rsidRPr="00FA68D4">
        <w:rPr>
          <w:color w:val="424753"/>
          <w:szCs w:val="24"/>
        </w:rPr>
        <w:t xml:space="preserve"> követés. Krízishelyzet kezelése vonatkozásában alaptámogatást tud nyújtani, amely szakszerű krízisjelzés fogadást és szakértőhöz való irányítást foglal magában.</w:t>
      </w:r>
    </w:p>
    <w:p w:rsidR="00FA68D4" w:rsidRPr="00FA68D4" w:rsidRDefault="00FA68D4" w:rsidP="00FA68D4">
      <w:pPr>
        <w:pStyle w:val="Szvegtrzs"/>
        <w:rPr>
          <w:color w:val="424753"/>
          <w:szCs w:val="24"/>
        </w:rPr>
      </w:pPr>
      <w:r w:rsidRPr="00FA68D4">
        <w:rPr>
          <w:color w:val="424753"/>
          <w:szCs w:val="24"/>
        </w:rPr>
        <w:t>A szolgáltatás célcsoportja: szakemberek, veszélyeztetett gyermekek, veszélyeztetést észlelő állampolgárok.</w:t>
      </w:r>
    </w:p>
    <w:p w:rsidR="00FA68D4" w:rsidRPr="00FA68D4" w:rsidRDefault="00FA68D4" w:rsidP="00FA68D4">
      <w:pPr>
        <w:pStyle w:val="Szvegtrzs"/>
        <w:rPr>
          <w:color w:val="424753"/>
          <w:szCs w:val="24"/>
        </w:rPr>
      </w:pPr>
    </w:p>
    <w:p w:rsidR="00FA68D4" w:rsidRPr="00FA68D4" w:rsidRDefault="00FA68D4" w:rsidP="00FA68D4">
      <w:pPr>
        <w:pStyle w:val="Szvegtrzs"/>
        <w:jc w:val="center"/>
        <w:rPr>
          <w:b/>
          <w:color w:val="000000"/>
          <w:sz w:val="32"/>
          <w:szCs w:val="32"/>
        </w:rPr>
      </w:pPr>
      <w:r w:rsidRPr="00FA68D4">
        <w:rPr>
          <w:b/>
          <w:color w:val="424753"/>
          <w:sz w:val="32"/>
          <w:szCs w:val="32"/>
        </w:rPr>
        <w:t>A nap 24 órájában ingyenesen hívható </w:t>
      </w:r>
      <w:r w:rsidRPr="00FA68D4">
        <w:rPr>
          <w:rStyle w:val="Kiemels2"/>
          <w:color w:val="424753"/>
          <w:sz w:val="40"/>
          <w:szCs w:val="40"/>
        </w:rPr>
        <w:t>+36 80 630 155</w:t>
      </w:r>
      <w:r w:rsidRPr="00FA68D4">
        <w:rPr>
          <w:b/>
          <w:color w:val="424753"/>
          <w:sz w:val="32"/>
          <w:szCs w:val="32"/>
        </w:rPr>
        <w:t> gyermekvédő hívószámot, a hivatkozott jogszabálynak megfelelően a Szociális és Gyermekvédelmi Főigazgatóság működteti.</w:t>
      </w:r>
    </w:p>
    <w:sectPr w:rsidR="00FA68D4" w:rsidRPr="00FA68D4" w:rsidSect="00FA68D4">
      <w:pgSz w:w="11906" w:h="16838" w:code="9"/>
      <w:pgMar w:top="1618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/>
  <w:rsids>
    <w:rsidRoot w:val="00FA68D4"/>
    <w:rsid w:val="00213E4B"/>
    <w:rsid w:val="00373864"/>
    <w:rsid w:val="00872E6E"/>
    <w:rsid w:val="009A5295"/>
    <w:rsid w:val="00A40D0C"/>
    <w:rsid w:val="00B67976"/>
    <w:rsid w:val="00DF0703"/>
    <w:rsid w:val="00F940F9"/>
    <w:rsid w:val="00FA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8D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FA68D4"/>
    <w:rPr>
      <w:i/>
      <w:iCs/>
    </w:rPr>
  </w:style>
  <w:style w:type="character" w:styleId="Kiemels2">
    <w:name w:val="Strong"/>
    <w:qFormat/>
    <w:rsid w:val="00FA68D4"/>
    <w:rPr>
      <w:b/>
      <w:bCs/>
    </w:rPr>
  </w:style>
  <w:style w:type="paragraph" w:styleId="Szvegtrzs">
    <w:name w:val="Body Text"/>
    <w:basedOn w:val="Norml"/>
    <w:link w:val="SzvegtrzsChar"/>
    <w:rsid w:val="00FA68D4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A68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0">
    <w:name w:val="Norml"/>
    <w:rsid w:val="00FA68D4"/>
    <w:pPr>
      <w:suppressAutoHyphens/>
      <w:autoSpaceDE w:val="0"/>
      <w:spacing w:line="240" w:lineRule="auto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7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7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Cssk</dc:creator>
  <cp:lastModifiedBy>Cssk</cp:lastModifiedBy>
  <cp:revision>3</cp:revision>
  <cp:lastPrinted>2017-11-03T09:59:00Z</cp:lastPrinted>
  <dcterms:created xsi:type="dcterms:W3CDTF">2017-11-03T09:45:00Z</dcterms:created>
  <dcterms:modified xsi:type="dcterms:W3CDTF">2017-11-03T10:31:00Z</dcterms:modified>
</cp:coreProperties>
</file>